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42B2A5" w14:textId="4B294754" w:rsidR="0099059E" w:rsidRDefault="000B086A" w:rsidP="00FC0E2C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="0099059E">
        <w:rPr>
          <w:rFonts w:ascii="Arial" w:hAnsi="Arial" w:cs="Arial"/>
          <w:b/>
          <w:bCs/>
          <w:sz w:val="24"/>
          <w:szCs w:val="24"/>
        </w:rPr>
        <w:t>Deputado Paulo Pisc</w:t>
      </w:r>
      <w:bookmarkStart w:id="0" w:name="_GoBack"/>
      <w:bookmarkEnd w:id="0"/>
      <w:r w:rsidR="0099059E">
        <w:rPr>
          <w:rFonts w:ascii="Arial" w:hAnsi="Arial" w:cs="Arial"/>
          <w:b/>
          <w:bCs/>
          <w:sz w:val="24"/>
          <w:szCs w:val="24"/>
        </w:rPr>
        <w:t xml:space="preserve">o apresenta relatório no Conselho da Europa </w:t>
      </w:r>
    </w:p>
    <w:p w14:paraId="78CA0866" w14:textId="19432384" w:rsidR="00ED71AA" w:rsidRDefault="000B086A" w:rsidP="00ED71AA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“Uma P</w:t>
      </w:r>
      <w:r w:rsidR="0099059E">
        <w:rPr>
          <w:rFonts w:ascii="Arial" w:hAnsi="Arial" w:cs="Arial"/>
          <w:b/>
          <w:bCs/>
          <w:sz w:val="24"/>
          <w:szCs w:val="24"/>
        </w:rPr>
        <w:t xml:space="preserve">olítica </w:t>
      </w:r>
      <w:r>
        <w:rPr>
          <w:rFonts w:ascii="Arial" w:hAnsi="Arial" w:cs="Arial"/>
          <w:b/>
          <w:bCs/>
          <w:sz w:val="24"/>
          <w:szCs w:val="24"/>
        </w:rPr>
        <w:t>E</w:t>
      </w:r>
      <w:r w:rsidR="0099059E">
        <w:rPr>
          <w:rFonts w:ascii="Arial" w:hAnsi="Arial" w:cs="Arial"/>
          <w:b/>
          <w:bCs/>
          <w:sz w:val="24"/>
          <w:szCs w:val="24"/>
        </w:rPr>
        <w:t>uropeia para as Diásporas</w:t>
      </w:r>
      <w:r>
        <w:rPr>
          <w:rFonts w:ascii="Arial" w:hAnsi="Arial" w:cs="Arial"/>
          <w:b/>
          <w:bCs/>
          <w:sz w:val="24"/>
          <w:szCs w:val="24"/>
        </w:rPr>
        <w:t>”</w:t>
      </w:r>
    </w:p>
    <w:p w14:paraId="6BD2C6DE" w14:textId="77777777" w:rsidR="000B086A" w:rsidRDefault="000B086A" w:rsidP="00ED71AA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097F28B8" w14:textId="1149E242" w:rsidR="00DE6503" w:rsidRDefault="00DE6503" w:rsidP="000B086A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presidente da Comissão das Migrações, Refugiados e Pessoas Deslocadas da Assembleia Parlamentar do Conselho da Europa, Pierre-Alain </w:t>
      </w:r>
      <w:proofErr w:type="spellStart"/>
      <w:r>
        <w:rPr>
          <w:rFonts w:ascii="Arial" w:hAnsi="Arial" w:cs="Arial"/>
          <w:sz w:val="24"/>
          <w:szCs w:val="24"/>
        </w:rPr>
        <w:t>Fridez</w:t>
      </w:r>
      <w:proofErr w:type="spellEnd"/>
      <w:r w:rsidR="0080672C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considerou hoje que “Portugal é um país exemplar na gestão do dossier das diásporas”. O presidente da Comissão exprimiu-se após a apresentação do relatório de que é autor o deputado Paulo Pisco sobre “Uma Política Europeia para as Diásporas”, em que Portugal surge, pela primeira vez, como um país de referência num relatório </w:t>
      </w:r>
      <w:r w:rsidR="0080672C">
        <w:rPr>
          <w:rFonts w:ascii="Arial" w:hAnsi="Arial" w:cs="Arial"/>
          <w:sz w:val="24"/>
          <w:szCs w:val="24"/>
        </w:rPr>
        <w:t xml:space="preserve">de uma organização </w:t>
      </w:r>
      <w:r>
        <w:rPr>
          <w:rFonts w:ascii="Arial" w:hAnsi="Arial" w:cs="Arial"/>
          <w:sz w:val="24"/>
          <w:szCs w:val="24"/>
        </w:rPr>
        <w:t xml:space="preserve">internacional no âmbito das políticas para as comunidades. </w:t>
      </w:r>
    </w:p>
    <w:p w14:paraId="0BE57C0E" w14:textId="5DEABC62" w:rsidR="00ED71AA" w:rsidRPr="0080672C" w:rsidRDefault="00DE6503" w:rsidP="00ED71AA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deputado fez a apresentação do relatório preliminar</w:t>
      </w:r>
      <w:r w:rsidR="0080672C">
        <w:rPr>
          <w:rFonts w:ascii="Arial" w:hAnsi="Arial" w:cs="Arial"/>
          <w:sz w:val="24"/>
          <w:szCs w:val="24"/>
        </w:rPr>
        <w:t xml:space="preserve"> para iniciar as discussões com os restantes membros da Comissão, de forma a poder acolher os seus contributos e assim refletir de forma mais objetiva a relação que cada país membro do Conselho da Europa tem com as suas diásporas. Nesta primeira discussão, os deputados de outros países salientaram unanimemente a importância do relatório, com intervenções de representantes de Marrocos, Ucrânia, Holanda e Turquia</w:t>
      </w:r>
      <w:r>
        <w:rPr>
          <w:rFonts w:ascii="Arial" w:hAnsi="Arial" w:cs="Arial"/>
          <w:sz w:val="24"/>
          <w:szCs w:val="24"/>
        </w:rPr>
        <w:t>.</w:t>
      </w:r>
    </w:p>
    <w:p w14:paraId="7CBB90E0" w14:textId="03621E22" w:rsidR="00ED71AA" w:rsidRDefault="00ED71AA" w:rsidP="00ED71AA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Precisamente devido à diversidade de práticas entre os membros do Conselho da Europa, trata-se de um relatório </w:t>
      </w:r>
      <w:r w:rsidR="00F36274">
        <w:rPr>
          <w:rFonts w:ascii="Arial" w:hAnsi="Arial" w:cs="Arial"/>
          <w:sz w:val="24"/>
          <w:szCs w:val="24"/>
        </w:rPr>
        <w:t>com</w:t>
      </w:r>
      <w:r>
        <w:rPr>
          <w:rFonts w:ascii="Arial" w:hAnsi="Arial" w:cs="Arial"/>
          <w:sz w:val="24"/>
          <w:szCs w:val="24"/>
        </w:rPr>
        <w:t xml:space="preserve"> uma grande complexidade e até sensibilidade, dado que nem todos os países têm relacionamentos expressivos com as suas diásporas a residir no estrangeiro.</w:t>
      </w:r>
    </w:p>
    <w:p w14:paraId="6C1E144C" w14:textId="645A587A" w:rsidR="00ED71AA" w:rsidRDefault="00ED71AA" w:rsidP="00ED71AA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importância deste relatório afere-se, desde logo, pelo facto de só nos países da União Europeia existirem mais de 13 milhões de cidadãos </w:t>
      </w:r>
      <w:r w:rsidR="000B086A">
        <w:rPr>
          <w:rFonts w:ascii="Arial" w:hAnsi="Arial" w:cs="Arial"/>
          <w:sz w:val="24"/>
          <w:szCs w:val="24"/>
        </w:rPr>
        <w:t xml:space="preserve">comunitários </w:t>
      </w:r>
      <w:r>
        <w:rPr>
          <w:rFonts w:ascii="Arial" w:hAnsi="Arial" w:cs="Arial"/>
          <w:sz w:val="24"/>
          <w:szCs w:val="24"/>
        </w:rPr>
        <w:t>a viver noutro Estado-membro e perto de 22 milhões oriundos de países terceiros, muitos deles de membros do Conselho da Europa.</w:t>
      </w:r>
    </w:p>
    <w:p w14:paraId="752BDC93" w14:textId="08B28D3F" w:rsidR="00ED71AA" w:rsidRDefault="00ED71AA" w:rsidP="00ED71AA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Assim, este relatório tem como objetivo </w:t>
      </w:r>
      <w:r w:rsidR="00F36274">
        <w:rPr>
          <w:rFonts w:ascii="Arial" w:hAnsi="Arial" w:cs="Arial"/>
          <w:sz w:val="24"/>
          <w:szCs w:val="24"/>
        </w:rPr>
        <w:t>criar padrões mais homogéneos entre os membros do Conselho da Europa na relação com as suas diásporas</w:t>
      </w:r>
      <w:r w:rsidR="00FC0E2C">
        <w:rPr>
          <w:rFonts w:ascii="Arial" w:hAnsi="Arial" w:cs="Arial"/>
          <w:sz w:val="24"/>
          <w:szCs w:val="24"/>
        </w:rPr>
        <w:t xml:space="preserve"> </w:t>
      </w:r>
      <w:r w:rsidR="00F36274">
        <w:rPr>
          <w:rFonts w:ascii="Arial" w:hAnsi="Arial" w:cs="Arial"/>
          <w:sz w:val="24"/>
          <w:szCs w:val="24"/>
        </w:rPr>
        <w:t xml:space="preserve">e </w:t>
      </w:r>
      <w:r>
        <w:rPr>
          <w:rFonts w:ascii="Arial" w:hAnsi="Arial" w:cs="Arial"/>
          <w:sz w:val="24"/>
          <w:szCs w:val="24"/>
        </w:rPr>
        <w:t>sensibilizar os governo</w:t>
      </w:r>
      <w:r w:rsidR="00F36274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</w:t>
      </w:r>
      <w:r w:rsidR="00F36274">
        <w:rPr>
          <w:rFonts w:ascii="Arial" w:hAnsi="Arial" w:cs="Arial"/>
          <w:sz w:val="24"/>
          <w:szCs w:val="24"/>
        </w:rPr>
        <w:t xml:space="preserve">para </w:t>
      </w:r>
      <w:r w:rsidR="00FC0E2C">
        <w:rPr>
          <w:rFonts w:ascii="Arial" w:hAnsi="Arial" w:cs="Arial"/>
          <w:sz w:val="24"/>
          <w:szCs w:val="24"/>
        </w:rPr>
        <w:t>reconhecerem a sua importância e o seu</w:t>
      </w:r>
      <w:r w:rsidR="00F36274">
        <w:rPr>
          <w:rFonts w:ascii="Arial" w:hAnsi="Arial" w:cs="Arial"/>
          <w:sz w:val="24"/>
          <w:szCs w:val="24"/>
        </w:rPr>
        <w:t xml:space="preserve"> enorme potencial, </w:t>
      </w:r>
      <w:r>
        <w:rPr>
          <w:rFonts w:ascii="Arial" w:hAnsi="Arial" w:cs="Arial"/>
          <w:sz w:val="24"/>
          <w:szCs w:val="24"/>
        </w:rPr>
        <w:t xml:space="preserve">criando políticas e instrumentos que lhes permitam ter um maior envolvimento no país de origem e uma melhor integração nos países de </w:t>
      </w:r>
      <w:r>
        <w:rPr>
          <w:rFonts w:ascii="Arial" w:hAnsi="Arial" w:cs="Arial"/>
          <w:sz w:val="24"/>
          <w:szCs w:val="24"/>
        </w:rPr>
        <w:lastRenderedPageBreak/>
        <w:t>acolhimento</w:t>
      </w:r>
      <w:r w:rsidR="009A0E8D">
        <w:rPr>
          <w:rFonts w:ascii="Arial" w:hAnsi="Arial" w:cs="Arial"/>
          <w:sz w:val="24"/>
          <w:szCs w:val="24"/>
        </w:rPr>
        <w:t>, designadamente através da participação política, em termos económicos, sociais e culturais</w:t>
      </w:r>
      <w:r>
        <w:rPr>
          <w:rFonts w:ascii="Arial" w:hAnsi="Arial" w:cs="Arial"/>
          <w:sz w:val="24"/>
          <w:szCs w:val="24"/>
        </w:rPr>
        <w:t xml:space="preserve">. </w:t>
      </w:r>
    </w:p>
    <w:p w14:paraId="2783B638" w14:textId="2CBB5423" w:rsidR="0099059E" w:rsidRDefault="00ED71AA" w:rsidP="000B086A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Apela também a que cada Estado-membro do Conselho da Europa procure conhecer melhor as suas diásporas para poder desenhar políticas </w:t>
      </w:r>
      <w:r w:rsidR="00F36274">
        <w:rPr>
          <w:rFonts w:ascii="Arial" w:hAnsi="Arial" w:cs="Arial"/>
          <w:sz w:val="24"/>
          <w:szCs w:val="24"/>
        </w:rPr>
        <w:t>públicas mais e</w:t>
      </w:r>
      <w:r w:rsidR="0099059E">
        <w:rPr>
          <w:rFonts w:ascii="Arial" w:hAnsi="Arial" w:cs="Arial"/>
          <w:sz w:val="24"/>
          <w:szCs w:val="24"/>
        </w:rPr>
        <w:t>ficazes e tomar as iniciativas que reforcem a sua ligação com elas.</w:t>
      </w:r>
    </w:p>
    <w:p w14:paraId="25E15318" w14:textId="0F36FF43" w:rsidR="0099059E" w:rsidRDefault="0099059E" w:rsidP="000B086A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 referir que, não obstante Portugal ser um país em que as migrações são um fenómeno estrutural ao longo da nossa história e constitu</w:t>
      </w:r>
      <w:r w:rsidR="00FC0E2C">
        <w:rPr>
          <w:rFonts w:ascii="Arial" w:hAnsi="Arial" w:cs="Arial"/>
          <w:sz w:val="24"/>
          <w:szCs w:val="24"/>
        </w:rPr>
        <w:t>írem</w:t>
      </w:r>
      <w:r>
        <w:rPr>
          <w:rFonts w:ascii="Arial" w:hAnsi="Arial" w:cs="Arial"/>
          <w:sz w:val="24"/>
          <w:szCs w:val="24"/>
        </w:rPr>
        <w:t xml:space="preserve"> um importante elemento da nossa identidade</w:t>
      </w:r>
      <w:r w:rsidR="00FC0E2C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nunca houve o devido reconhecimento internacional pela sua já prolongada prática em democracia de relacionamento com as suas comunidades espalhadas pelo mundo, compostas por muitos milhões de portugueses e lusodescendentes fortemente ligados às suas origens lusitanas. </w:t>
      </w:r>
    </w:p>
    <w:p w14:paraId="289C14DC" w14:textId="21110186" w:rsidR="0099059E" w:rsidRPr="000B086A" w:rsidRDefault="0099059E" w:rsidP="000B086A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0B086A">
        <w:rPr>
          <w:rFonts w:ascii="Arial" w:hAnsi="Arial" w:cs="Arial"/>
          <w:sz w:val="24"/>
          <w:szCs w:val="24"/>
        </w:rPr>
        <w:t>Com efeito, a Con</w:t>
      </w:r>
      <w:r w:rsidR="000B086A" w:rsidRPr="000B086A">
        <w:rPr>
          <w:rFonts w:ascii="Arial" w:hAnsi="Arial" w:cs="Arial"/>
          <w:sz w:val="24"/>
          <w:szCs w:val="24"/>
        </w:rPr>
        <w:t>s</w:t>
      </w:r>
      <w:r w:rsidRPr="000B086A">
        <w:rPr>
          <w:rFonts w:ascii="Arial" w:hAnsi="Arial" w:cs="Arial"/>
          <w:sz w:val="24"/>
          <w:szCs w:val="24"/>
        </w:rPr>
        <w:t xml:space="preserve">tituição da </w:t>
      </w:r>
      <w:r w:rsidR="000B086A" w:rsidRPr="000B086A">
        <w:rPr>
          <w:rFonts w:ascii="Arial" w:hAnsi="Arial" w:cs="Arial"/>
          <w:sz w:val="24"/>
          <w:szCs w:val="24"/>
        </w:rPr>
        <w:t>R</w:t>
      </w:r>
      <w:r w:rsidRPr="000B086A">
        <w:rPr>
          <w:rFonts w:ascii="Arial" w:hAnsi="Arial" w:cs="Arial"/>
          <w:sz w:val="24"/>
          <w:szCs w:val="24"/>
        </w:rPr>
        <w:t xml:space="preserve">epública Portuguesa confere dignidade constitucional ao </w:t>
      </w:r>
      <w:r w:rsidR="009A0E8D">
        <w:rPr>
          <w:rFonts w:ascii="Arial" w:hAnsi="Arial" w:cs="Arial"/>
          <w:sz w:val="24"/>
          <w:szCs w:val="24"/>
        </w:rPr>
        <w:t>garantir</w:t>
      </w:r>
      <w:r w:rsidRPr="000B086A">
        <w:rPr>
          <w:rFonts w:ascii="Arial" w:hAnsi="Arial" w:cs="Arial"/>
          <w:sz w:val="24"/>
          <w:szCs w:val="24"/>
        </w:rPr>
        <w:t xml:space="preserve"> </w:t>
      </w:r>
      <w:r w:rsidR="00FB4FFD">
        <w:rPr>
          <w:rFonts w:ascii="Arial" w:hAnsi="Arial" w:cs="Arial"/>
          <w:sz w:val="24"/>
          <w:szCs w:val="24"/>
        </w:rPr>
        <w:t>proteção a</w:t>
      </w:r>
      <w:r w:rsidRPr="000B086A">
        <w:rPr>
          <w:rFonts w:ascii="Arial" w:hAnsi="Arial" w:cs="Arial"/>
          <w:sz w:val="24"/>
          <w:szCs w:val="24"/>
        </w:rPr>
        <w:t xml:space="preserve">os portugueses residentes no estrangeiro </w:t>
      </w:r>
      <w:r w:rsidR="00FB4FFD">
        <w:rPr>
          <w:rFonts w:ascii="Arial" w:hAnsi="Arial" w:cs="Arial"/>
          <w:sz w:val="24"/>
          <w:szCs w:val="24"/>
        </w:rPr>
        <w:t>(</w:t>
      </w:r>
      <w:proofErr w:type="spellStart"/>
      <w:r w:rsidR="00FB4FFD">
        <w:rPr>
          <w:rFonts w:ascii="Arial" w:hAnsi="Arial" w:cs="Arial"/>
          <w:sz w:val="24"/>
          <w:szCs w:val="24"/>
        </w:rPr>
        <w:t>art</w:t>
      </w:r>
      <w:proofErr w:type="spellEnd"/>
      <w:r w:rsidR="00FB4FFD">
        <w:rPr>
          <w:rFonts w:ascii="Arial" w:hAnsi="Arial" w:cs="Arial"/>
          <w:sz w:val="24"/>
          <w:szCs w:val="24"/>
        </w:rPr>
        <w:t xml:space="preserve">. 14º) </w:t>
      </w:r>
      <w:r w:rsidRPr="000B086A">
        <w:rPr>
          <w:rFonts w:ascii="Arial" w:hAnsi="Arial" w:cs="Arial"/>
          <w:sz w:val="24"/>
          <w:szCs w:val="24"/>
        </w:rPr>
        <w:t xml:space="preserve">e </w:t>
      </w:r>
      <w:r w:rsidR="00FB4FFD">
        <w:rPr>
          <w:rFonts w:ascii="Arial" w:hAnsi="Arial" w:cs="Arial"/>
          <w:sz w:val="24"/>
          <w:szCs w:val="24"/>
        </w:rPr>
        <w:t xml:space="preserve">concede </w:t>
      </w:r>
      <w:r w:rsidRPr="000B086A">
        <w:rPr>
          <w:rFonts w:ascii="Arial" w:hAnsi="Arial" w:cs="Arial"/>
          <w:sz w:val="24"/>
          <w:szCs w:val="24"/>
        </w:rPr>
        <w:t>o direito de representação através da eleição de 4 deputados na Assembleia da República</w:t>
      </w:r>
      <w:r w:rsidR="00FC0E2C">
        <w:rPr>
          <w:rFonts w:ascii="Arial" w:hAnsi="Arial" w:cs="Arial"/>
          <w:sz w:val="24"/>
          <w:szCs w:val="24"/>
        </w:rPr>
        <w:t>, o que acontece em poucos países membros do Conselho da Europa</w:t>
      </w:r>
      <w:r w:rsidRPr="000B086A">
        <w:rPr>
          <w:rFonts w:ascii="Arial" w:hAnsi="Arial" w:cs="Arial"/>
          <w:sz w:val="24"/>
          <w:szCs w:val="24"/>
        </w:rPr>
        <w:t xml:space="preserve">. Além disso, </w:t>
      </w:r>
      <w:r w:rsidR="00FC0E2C">
        <w:rPr>
          <w:rFonts w:ascii="Arial" w:hAnsi="Arial" w:cs="Arial"/>
          <w:sz w:val="24"/>
          <w:szCs w:val="24"/>
        </w:rPr>
        <w:t xml:space="preserve">após o 25 de abril de 1974, </w:t>
      </w:r>
      <w:r w:rsidRPr="000B086A">
        <w:rPr>
          <w:rFonts w:ascii="Arial" w:hAnsi="Arial" w:cs="Arial"/>
          <w:sz w:val="24"/>
          <w:szCs w:val="24"/>
        </w:rPr>
        <w:t xml:space="preserve">os sucessivos governos sempre tiveram na sua estrutura uma secretaria de Estado das Comunidades Portuguesas, </w:t>
      </w:r>
      <w:r w:rsidR="00FC0E2C">
        <w:rPr>
          <w:rFonts w:ascii="Arial" w:hAnsi="Arial" w:cs="Arial"/>
          <w:sz w:val="24"/>
          <w:szCs w:val="24"/>
        </w:rPr>
        <w:t xml:space="preserve">elemento </w:t>
      </w:r>
      <w:r w:rsidRPr="000B086A">
        <w:rPr>
          <w:rFonts w:ascii="Arial" w:hAnsi="Arial" w:cs="Arial"/>
          <w:sz w:val="24"/>
          <w:szCs w:val="24"/>
        </w:rPr>
        <w:t xml:space="preserve">central no desenho das políticas públicas dirigidas </w:t>
      </w:r>
      <w:r w:rsidR="000B086A" w:rsidRPr="000B086A">
        <w:rPr>
          <w:rFonts w:ascii="Arial" w:hAnsi="Arial" w:cs="Arial"/>
          <w:sz w:val="24"/>
          <w:szCs w:val="24"/>
        </w:rPr>
        <w:t>à</w:t>
      </w:r>
      <w:r w:rsidRPr="000B086A">
        <w:rPr>
          <w:rFonts w:ascii="Arial" w:hAnsi="Arial" w:cs="Arial"/>
          <w:sz w:val="24"/>
          <w:szCs w:val="24"/>
        </w:rPr>
        <w:t xml:space="preserve">s comunidades portuguesas. </w:t>
      </w:r>
    </w:p>
    <w:p w14:paraId="78448E4F" w14:textId="05B73E7A" w:rsidR="00ED71AA" w:rsidRDefault="0099059E" w:rsidP="000B086A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0B086A">
        <w:rPr>
          <w:rFonts w:ascii="Arial" w:hAnsi="Arial" w:cs="Arial"/>
          <w:sz w:val="24"/>
          <w:szCs w:val="24"/>
        </w:rPr>
        <w:t>Assim, a partir do momento em que Portugal surge claramente como uma referência num relatório do Conselho da Europa pela relação com as suas comunidades, está também a dar um importante contributo para que outros países melhorem a relação com os seus cidadãos expatriados</w:t>
      </w:r>
      <w:r w:rsidR="00FC0E2C">
        <w:rPr>
          <w:rFonts w:ascii="Arial" w:hAnsi="Arial" w:cs="Arial"/>
          <w:sz w:val="24"/>
          <w:szCs w:val="24"/>
        </w:rPr>
        <w:t xml:space="preserve">, para que haja mais coesão nas sociedades e </w:t>
      </w:r>
      <w:r w:rsidRPr="000B086A">
        <w:rPr>
          <w:rFonts w:ascii="Arial" w:hAnsi="Arial" w:cs="Arial"/>
          <w:sz w:val="24"/>
          <w:szCs w:val="24"/>
        </w:rPr>
        <w:t>menos discriminações.</w:t>
      </w:r>
    </w:p>
    <w:p w14:paraId="7E73226B" w14:textId="77777777" w:rsidR="0099059E" w:rsidRPr="00ED71AA" w:rsidRDefault="0099059E" w:rsidP="00ED71AA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7726B80A" w14:textId="08B94AE7" w:rsidR="00565917" w:rsidRDefault="00FC0E2C" w:rsidP="00ED71AA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Assembleia da República, </w:t>
      </w:r>
      <w:r w:rsidR="0080672C">
        <w:rPr>
          <w:rFonts w:ascii="Arial" w:hAnsi="Arial" w:cs="Arial"/>
          <w:sz w:val="24"/>
          <w:szCs w:val="24"/>
        </w:rPr>
        <w:t>7</w:t>
      </w:r>
      <w:r>
        <w:rPr>
          <w:rFonts w:ascii="Arial" w:hAnsi="Arial" w:cs="Arial"/>
          <w:sz w:val="24"/>
          <w:szCs w:val="24"/>
        </w:rPr>
        <w:t xml:space="preserve"> de setembro de 2020</w:t>
      </w:r>
    </w:p>
    <w:p w14:paraId="7F1F7A37" w14:textId="09AA953F" w:rsidR="00565917" w:rsidRPr="002E1A3B" w:rsidRDefault="00565917" w:rsidP="002E1A3B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sectPr w:rsidR="00565917" w:rsidRPr="002E1A3B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CFDA5D" w14:textId="77777777" w:rsidR="00D542E7" w:rsidRDefault="00D542E7" w:rsidP="00E30D68">
      <w:pPr>
        <w:spacing w:after="0" w:line="240" w:lineRule="auto"/>
      </w:pPr>
      <w:r>
        <w:separator/>
      </w:r>
    </w:p>
  </w:endnote>
  <w:endnote w:type="continuationSeparator" w:id="0">
    <w:p w14:paraId="1D6C11C0" w14:textId="77777777" w:rsidR="00D542E7" w:rsidRDefault="00D542E7" w:rsidP="00E30D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6DC08F" w14:textId="53CAC059" w:rsidR="00565917" w:rsidRDefault="00565917" w:rsidP="00565917">
    <w:pPr>
      <w:pStyle w:val="Rodap"/>
      <w:jc w:val="right"/>
    </w:pPr>
    <w:r>
      <w:t>GPPS/CNECP | 1.04.2020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5347CD" w14:textId="77777777" w:rsidR="00D542E7" w:rsidRDefault="00D542E7" w:rsidP="00E30D68">
      <w:pPr>
        <w:spacing w:after="0" w:line="240" w:lineRule="auto"/>
      </w:pPr>
      <w:r>
        <w:separator/>
      </w:r>
    </w:p>
  </w:footnote>
  <w:footnote w:type="continuationSeparator" w:id="0">
    <w:p w14:paraId="54D93B8A" w14:textId="77777777" w:rsidR="00D542E7" w:rsidRDefault="00D542E7" w:rsidP="00E30D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FF3D78" w14:textId="36144693" w:rsidR="00E30D68" w:rsidRDefault="00E30D68">
    <w:pPr>
      <w:pStyle w:val="Cabealh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2E456CF" wp14:editId="26C780C7">
          <wp:simplePos x="0" y="0"/>
          <wp:positionH relativeFrom="margin">
            <wp:align>center</wp:align>
          </wp:positionH>
          <wp:positionV relativeFrom="paragraph">
            <wp:posOffset>-328295</wp:posOffset>
          </wp:positionV>
          <wp:extent cx="988060" cy="701675"/>
          <wp:effectExtent l="0" t="0" r="2540" b="3175"/>
          <wp:wrapTight wrapText="bothSides">
            <wp:wrapPolygon edited="0">
              <wp:start x="0" y="0"/>
              <wp:lineTo x="0" y="12901"/>
              <wp:lineTo x="4997" y="19352"/>
              <wp:lineTo x="7496" y="21111"/>
              <wp:lineTo x="9162" y="21111"/>
              <wp:lineTo x="15409" y="19352"/>
              <wp:lineTo x="21239" y="13488"/>
              <wp:lineTo x="21239" y="1759"/>
              <wp:lineTo x="19573" y="586"/>
              <wp:lineTo x="5830" y="0"/>
              <wp:lineTo x="0" y="0"/>
            </wp:wrapPolygon>
          </wp:wrapTight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8060" cy="701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17B8"/>
    <w:rsid w:val="00095FCA"/>
    <w:rsid w:val="000B086A"/>
    <w:rsid w:val="002D5C5D"/>
    <w:rsid w:val="002E1A3B"/>
    <w:rsid w:val="00405FE6"/>
    <w:rsid w:val="0055496B"/>
    <w:rsid w:val="00565917"/>
    <w:rsid w:val="005D7382"/>
    <w:rsid w:val="00686891"/>
    <w:rsid w:val="0080672C"/>
    <w:rsid w:val="0082686B"/>
    <w:rsid w:val="008317B8"/>
    <w:rsid w:val="0099059E"/>
    <w:rsid w:val="009A0E8D"/>
    <w:rsid w:val="00BB7961"/>
    <w:rsid w:val="00D438E5"/>
    <w:rsid w:val="00D542E7"/>
    <w:rsid w:val="00DE6503"/>
    <w:rsid w:val="00E30D68"/>
    <w:rsid w:val="00ED71AA"/>
    <w:rsid w:val="00F36274"/>
    <w:rsid w:val="00FB4FFD"/>
    <w:rsid w:val="00FC0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FF165F"/>
  <w15:chartTrackingRefBased/>
  <w15:docId w15:val="{75F58398-DA8D-4AA6-A0AA-7B6C0F945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2E1A3B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article-lead">
    <w:name w:val="article-lead"/>
    <w:basedOn w:val="Normal"/>
    <w:rsid w:val="00D438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NormalWeb">
    <w:name w:val="Normal (Web)"/>
    <w:basedOn w:val="Normal"/>
    <w:uiPriority w:val="99"/>
    <w:semiHidden/>
    <w:unhideWhenUsed/>
    <w:rsid w:val="00D438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Cabealho">
    <w:name w:val="header"/>
    <w:basedOn w:val="Normal"/>
    <w:link w:val="CabealhoCarter"/>
    <w:uiPriority w:val="99"/>
    <w:unhideWhenUsed/>
    <w:rsid w:val="00E30D6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E30D68"/>
  </w:style>
  <w:style w:type="paragraph" w:styleId="Rodap">
    <w:name w:val="footer"/>
    <w:basedOn w:val="Normal"/>
    <w:link w:val="RodapCarter"/>
    <w:uiPriority w:val="99"/>
    <w:unhideWhenUsed/>
    <w:rsid w:val="00E30D6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E30D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477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086333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22268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2</Pages>
  <Words>587</Words>
  <Characters>3170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Rodrigo oliveira</dc:creator>
  <cp:keywords/>
  <dc:description/>
  <cp:lastModifiedBy>Paulo Pisco</cp:lastModifiedBy>
  <cp:revision>5</cp:revision>
  <dcterms:created xsi:type="dcterms:W3CDTF">2020-09-06T18:28:00Z</dcterms:created>
  <dcterms:modified xsi:type="dcterms:W3CDTF">2020-09-07T11:47:00Z</dcterms:modified>
</cp:coreProperties>
</file>